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A49" w:rsidRDefault="00887A49" w:rsidP="00EC4C7C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0"/>
          <w:szCs w:val="20"/>
          <w:lang w:val="uk-UA"/>
        </w:rPr>
        <w:t>ДРЕНАЖ ТИПУ «РЕДОН»</w:t>
      </w:r>
    </w:p>
    <w:p w:rsidR="00887A49" w:rsidRDefault="00887A49" w:rsidP="00EC4C7C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0"/>
          <w:szCs w:val="20"/>
          <w:lang w:val="uk-UA"/>
        </w:rPr>
        <w:t>(з портом для іригації)</w:t>
      </w:r>
    </w:p>
    <w:p w:rsidR="00EC4C7C" w:rsidRPr="006B763B" w:rsidRDefault="00EC4C7C" w:rsidP="00887A49">
      <w:pPr>
        <w:tabs>
          <w:tab w:val="left" w:pos="142"/>
        </w:tabs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</w:t>
      </w:r>
      <w:r w:rsidR="00BD4F21">
        <w:rPr>
          <w:b/>
          <w:sz w:val="20"/>
          <w:szCs w:val="20"/>
          <w:lang w:val="uk-UA"/>
        </w:rPr>
        <w:t>аж типу «</w:t>
      </w:r>
      <w:proofErr w:type="spellStart"/>
      <w:r w:rsidR="00BD4F21">
        <w:rPr>
          <w:b/>
          <w:sz w:val="20"/>
          <w:szCs w:val="20"/>
          <w:lang w:val="uk-UA"/>
        </w:rPr>
        <w:t>Редон</w:t>
      </w:r>
      <w:proofErr w:type="spellEnd"/>
      <w:r w:rsidR="00BD4F21">
        <w:rPr>
          <w:b/>
          <w:sz w:val="20"/>
          <w:szCs w:val="20"/>
          <w:lang w:val="uk-UA"/>
        </w:rPr>
        <w:t>» (з портом для і</w:t>
      </w:r>
      <w:r>
        <w:rPr>
          <w:b/>
          <w:sz w:val="20"/>
          <w:szCs w:val="20"/>
          <w:lang w:val="uk-UA"/>
        </w:rPr>
        <w:t>ригації) використовується в хірургії і травматології для пасивного й активного дренування і промивання порожнин і післяопераційних ран.</w:t>
      </w:r>
    </w:p>
    <w:p w:rsidR="00EC4C7C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850A65">
        <w:rPr>
          <w:sz w:val="20"/>
          <w:szCs w:val="20"/>
          <w:lang w:val="uk-UA"/>
        </w:rPr>
        <w:t xml:space="preserve"> </w:t>
      </w:r>
      <w:r w:rsidR="00850A65" w:rsidRPr="00850A65">
        <w:rPr>
          <w:sz w:val="20"/>
          <w:szCs w:val="20"/>
          <w:lang w:val="uk-UA"/>
        </w:rPr>
        <w:t xml:space="preserve">(твердість по </w:t>
      </w:r>
      <w:proofErr w:type="spellStart"/>
      <w:r w:rsidR="00850A65" w:rsidRPr="00850A65">
        <w:rPr>
          <w:sz w:val="20"/>
          <w:szCs w:val="20"/>
          <w:lang w:val="uk-UA"/>
        </w:rPr>
        <w:t>Шору</w:t>
      </w:r>
      <w:proofErr w:type="spellEnd"/>
      <w:r w:rsidR="00850A65" w:rsidRPr="00850A65">
        <w:rPr>
          <w:sz w:val="20"/>
          <w:szCs w:val="20"/>
          <w:lang w:val="uk-UA"/>
        </w:rPr>
        <w:t xml:space="preserve">  50 </w:t>
      </w:r>
      <w:proofErr w:type="spellStart"/>
      <w:r w:rsidR="00850A65" w:rsidRPr="00850A65">
        <w:rPr>
          <w:sz w:val="20"/>
          <w:szCs w:val="20"/>
          <w:lang w:val="uk-UA"/>
        </w:rPr>
        <w:t>ум.один</w:t>
      </w:r>
      <w:proofErr w:type="spellEnd"/>
      <w:r w:rsidR="00850A65" w:rsidRPr="00850A65">
        <w:rPr>
          <w:sz w:val="20"/>
          <w:szCs w:val="20"/>
          <w:lang w:val="uk-UA"/>
        </w:rPr>
        <w:t>.);</w:t>
      </w:r>
    </w:p>
    <w:p w:rsidR="00EC4C7C" w:rsidRPr="006B763B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двоканальна трубка</w:t>
      </w:r>
    </w:p>
    <w:p w:rsidR="00EC4C7C" w:rsidRPr="006B763B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BD4F21">
        <w:rPr>
          <w:sz w:val="20"/>
          <w:szCs w:val="20"/>
          <w:lang w:val="uk-UA"/>
        </w:rPr>
        <w:t xml:space="preserve"> дренаж</w:t>
      </w:r>
      <w:r w:rsidR="00850A65">
        <w:rPr>
          <w:sz w:val="20"/>
          <w:szCs w:val="20"/>
          <w:lang w:val="uk-UA"/>
        </w:rPr>
        <w:t xml:space="preserve">у </w:t>
      </w:r>
      <w:r>
        <w:rPr>
          <w:sz w:val="20"/>
          <w:szCs w:val="20"/>
          <w:lang w:val="uk-UA"/>
        </w:rPr>
        <w:t>5</w:t>
      </w:r>
      <w:r w:rsidR="00887A49">
        <w:rPr>
          <w:sz w:val="20"/>
          <w:szCs w:val="20"/>
          <w:lang w:val="uk-UA"/>
        </w:rPr>
        <w:t>00 мм</w:t>
      </w:r>
    </w:p>
    <w:p w:rsidR="00EC4C7C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 основного каналу</w:t>
      </w:r>
    </w:p>
    <w:p w:rsidR="00EC4C7C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канюля</w:t>
      </w:r>
      <w:r w:rsidR="00850A65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</w:t>
      </w:r>
      <w:r w:rsidR="00850A65">
        <w:rPr>
          <w:sz w:val="20"/>
          <w:szCs w:val="20"/>
          <w:lang w:val="uk-UA"/>
        </w:rPr>
        <w:t>р</w:t>
      </w:r>
      <w:proofErr w:type="spellEnd"/>
      <w:r w:rsidR="00AA42DA">
        <w:rPr>
          <w:sz w:val="20"/>
          <w:szCs w:val="20"/>
          <w:lang w:val="uk-UA"/>
        </w:rPr>
        <w:t xml:space="preserve"> на проксимальному кінці порту</w:t>
      </w:r>
      <w:r w:rsidR="00BD4F21">
        <w:rPr>
          <w:sz w:val="20"/>
          <w:szCs w:val="20"/>
          <w:lang w:val="uk-UA"/>
        </w:rPr>
        <w:t xml:space="preserve"> для і</w:t>
      </w:r>
      <w:r>
        <w:rPr>
          <w:sz w:val="20"/>
          <w:szCs w:val="20"/>
          <w:lang w:val="uk-UA"/>
        </w:rPr>
        <w:t>ригації</w:t>
      </w:r>
      <w:bookmarkStart w:id="0" w:name="_GoBack"/>
      <w:bookmarkEnd w:id="0"/>
    </w:p>
    <w:p w:rsidR="00EC4C7C" w:rsidRPr="006B763B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</w:p>
    <w:p w:rsidR="00EC4C7C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</w:t>
      </w:r>
      <w:r w:rsidR="00887A49">
        <w:rPr>
          <w:sz w:val="20"/>
          <w:szCs w:val="20"/>
          <w:lang w:val="uk-UA"/>
        </w:rPr>
        <w:t>ця впродовж 75 мм</w:t>
      </w:r>
    </w:p>
    <w:p w:rsidR="00EC4C7C" w:rsidRPr="006B763B" w:rsidRDefault="00EC4C7C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</w:p>
    <w:p w:rsidR="00EC4C7C" w:rsidRDefault="00887A49" w:rsidP="00887A49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EC4C7C" w:rsidRPr="006B763B">
        <w:rPr>
          <w:sz w:val="20"/>
          <w:szCs w:val="20"/>
          <w:lang w:val="uk-UA"/>
        </w:rPr>
        <w:t xml:space="preserve"> оксидом етилену</w:t>
      </w:r>
    </w:p>
    <w:p w:rsidR="00887A49" w:rsidRPr="006B763B" w:rsidRDefault="00887A49" w:rsidP="00887A49">
      <w:pPr>
        <w:pStyle w:val="a3"/>
        <w:tabs>
          <w:tab w:val="left" w:pos="142"/>
        </w:tabs>
        <w:spacing w:after="0" w:line="240" w:lineRule="auto"/>
        <w:ind w:left="0"/>
        <w:jc w:val="both"/>
        <w:rPr>
          <w:sz w:val="20"/>
          <w:szCs w:val="20"/>
          <w:lang w:val="uk-UA"/>
        </w:rPr>
      </w:pPr>
    </w:p>
    <w:p w:rsidR="00887A49" w:rsidRDefault="00887A49" w:rsidP="00887A49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</w:p>
    <w:p w:rsidR="00887A49" w:rsidRDefault="00887A49" w:rsidP="00887A4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</w:p>
    <w:p w:rsidR="00887A49" w:rsidRDefault="00887A49" w:rsidP="00887A4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</w:p>
    <w:p w:rsidR="00887A49" w:rsidRDefault="00887A49" w:rsidP="00887A4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887A49" w:rsidRDefault="00887A49" w:rsidP="00887A49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</w:p>
    <w:p w:rsidR="00887A49" w:rsidRDefault="00887A49" w:rsidP="00887A49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– 5 років з дати виготовлення, вказаної на упаковці</w:t>
      </w:r>
    </w:p>
    <w:p w:rsidR="00887A49" w:rsidRDefault="00887A49" w:rsidP="00887A49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</w:p>
    <w:p w:rsidR="00887A49" w:rsidRDefault="00887A49" w:rsidP="00887A49">
      <w:pPr>
        <w:tabs>
          <w:tab w:val="left" w:pos="142"/>
        </w:tabs>
        <w:spacing w:after="0" w:line="240" w:lineRule="auto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887A49" w:rsidRDefault="00887A49" w:rsidP="00887A49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</w:p>
    <w:p w:rsidR="00EC4C7C" w:rsidRPr="006B763B" w:rsidRDefault="00EC4C7C" w:rsidP="00887A49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</w:p>
    <w:p w:rsidR="00EC4C7C" w:rsidRPr="006B763B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</w:p>
    <w:p w:rsidR="00EC4C7C" w:rsidRPr="006B763B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</w:p>
    <w:p w:rsidR="00EC4C7C" w:rsidRPr="006B763B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</w:p>
    <w:p w:rsidR="00EC4C7C" w:rsidRPr="006B763B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</w:p>
    <w:p w:rsidR="00EC4C7C" w:rsidRPr="006B763B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</w:p>
    <w:p w:rsidR="00EC4C7C" w:rsidRPr="006B763B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</w:p>
    <w:p w:rsidR="00EC4C7C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</w:p>
    <w:p w:rsidR="00EC4C7C" w:rsidRPr="006B763B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ввести розчин для промивання, підключивши шприц до </w:t>
      </w:r>
      <w:proofErr w:type="spellStart"/>
      <w:r>
        <w:rPr>
          <w:sz w:val="20"/>
          <w:szCs w:val="20"/>
          <w:lang w:val="uk-UA"/>
        </w:rPr>
        <w:t>канюліЛує</w:t>
      </w:r>
      <w:r w:rsidR="00AA42DA">
        <w:rPr>
          <w:sz w:val="20"/>
          <w:szCs w:val="20"/>
          <w:lang w:val="uk-UA"/>
        </w:rPr>
        <w:t>ра</w:t>
      </w:r>
      <w:proofErr w:type="spellEnd"/>
      <w:r w:rsidR="00AA42DA">
        <w:rPr>
          <w:sz w:val="20"/>
          <w:szCs w:val="20"/>
          <w:lang w:val="uk-UA"/>
        </w:rPr>
        <w:t xml:space="preserve"> на проксимальному кінці порту</w:t>
      </w:r>
      <w:r w:rsidR="00BD4F21">
        <w:rPr>
          <w:sz w:val="20"/>
          <w:szCs w:val="20"/>
          <w:lang w:val="uk-UA"/>
        </w:rPr>
        <w:t xml:space="preserve"> для і</w:t>
      </w:r>
      <w:r>
        <w:rPr>
          <w:sz w:val="20"/>
          <w:szCs w:val="20"/>
          <w:lang w:val="uk-UA"/>
        </w:rPr>
        <w:t>ригації</w:t>
      </w:r>
    </w:p>
    <w:p w:rsidR="00EC4C7C" w:rsidRDefault="00EC4C7C" w:rsidP="00887A49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</w:p>
    <w:p w:rsidR="00EC4C7C" w:rsidRDefault="00EC4C7C" w:rsidP="00EC4C7C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EC4C7C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C7C" w:rsidRPr="004841CD" w:rsidRDefault="00887A49" w:rsidP="00241B2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C7C" w:rsidRPr="004841CD" w:rsidRDefault="00EC4C7C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C7C" w:rsidRPr="00F1648B" w:rsidRDefault="00EC4C7C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  <w:r w:rsidR="00BD4F21">
              <w:rPr>
                <w:sz w:val="20"/>
                <w:szCs w:val="20"/>
                <w:lang w:val="uk-UA"/>
              </w:rPr>
              <w:t xml:space="preserve"> Жане</w:t>
            </w:r>
          </w:p>
        </w:tc>
      </w:tr>
      <w:tr w:rsidR="00EC4C7C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C7C" w:rsidRPr="004841CD" w:rsidRDefault="00EC4C7C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C7C" w:rsidRPr="004841CD" w:rsidRDefault="00EC4C7C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C7C" w:rsidRPr="001C50AF" w:rsidRDefault="00EC4C7C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EC4C7C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C7C" w:rsidRPr="004841CD" w:rsidRDefault="00EC4C7C" w:rsidP="00241B21">
            <w:pPr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C7C" w:rsidRPr="004841CD" w:rsidRDefault="00EC4C7C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4C7C" w:rsidRPr="001C50AF" w:rsidRDefault="00EC4C7C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EC4C7C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C7C" w:rsidRPr="004841CD" w:rsidRDefault="00EC4C7C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C7C" w:rsidRPr="004841CD" w:rsidRDefault="00EC4C7C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C7C" w:rsidRPr="001C50AF" w:rsidRDefault="00EC4C7C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EC4C7C" w:rsidRPr="000E7C9D" w:rsidRDefault="00EC4C7C" w:rsidP="00EC4C7C">
      <w:pPr>
        <w:spacing w:after="0" w:line="240" w:lineRule="auto"/>
        <w:rPr>
          <w:sz w:val="20"/>
          <w:szCs w:val="20"/>
          <w:lang w:val="en-US"/>
        </w:rPr>
      </w:pPr>
    </w:p>
    <w:p w:rsidR="00EC4C7C" w:rsidRDefault="0032659F" w:rsidP="00EC4C7C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43150" cy="730660"/>
            <wp:effectExtent l="0" t="0" r="0" b="0"/>
            <wp:docPr id="1066" name="Рисунок 142" descr="Дренаж типа Редон (с портом ....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Рисунок 142" descr="Дренаж типа Редон (с портом ....) ПВХ р.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0" cy="73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817" w:rsidRPr="006B763B" w:rsidRDefault="000E0CF5" w:rsidP="00EC4C7C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75565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0E0CF5" w:rsidP="00887A4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</w:t>
      </w:r>
      <w:r w:rsidR="00887A49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887A49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887A49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887A49" w:rsidRDefault="00887A49" w:rsidP="00887A4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887A49" w:rsidRDefault="00887A49" w:rsidP="00887A4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87A49" w:rsidRDefault="00887A49" w:rsidP="00887A4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887A49" w:rsidRDefault="00887A49" w:rsidP="00887A49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887A49" w:rsidP="00887A49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887A49" w:rsidRDefault="00887A49" w:rsidP="00887A49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887A49" w:rsidP="00887A49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887A49" w:rsidP="00887A49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887A49" w:rsidRDefault="00887A49" w:rsidP="00887A49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887A49" w:rsidP="00887A49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116205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7A49" w:rsidRDefault="00887A49" w:rsidP="00887A4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887A49" w:rsidRDefault="00887A49" w:rsidP="00887A49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887A49" w:rsidRDefault="00887A49" w:rsidP="00887A49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6933E0">
        <w:rPr>
          <w:rFonts w:cstheme="minorHAnsi"/>
          <w:sz w:val="20"/>
          <w:szCs w:val="20"/>
          <w:lang w:val="uk-UA"/>
        </w:rPr>
        <w:t>.</w:t>
      </w:r>
    </w:p>
    <w:p w:rsidR="00887A49" w:rsidRDefault="00887A49" w:rsidP="00887A49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887A49" w:rsidRDefault="00887A49" w:rsidP="00887A49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8D662C" w:rsidRPr="00412327" w:rsidRDefault="00887A49" w:rsidP="00887A49">
      <w:pPr>
        <w:pStyle w:val="a5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8D662C" w:rsidRPr="00412327" w:rsidSect="00887A49">
      <w:headerReference w:type="default" r:id="rId19"/>
      <w:pgSz w:w="11906" w:h="16838"/>
      <w:pgMar w:top="811" w:right="851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1D" w:rsidRDefault="00BA6A1D" w:rsidP="009F1817">
      <w:pPr>
        <w:spacing w:after="0" w:line="240" w:lineRule="auto"/>
      </w:pPr>
      <w:r>
        <w:separator/>
      </w:r>
    </w:p>
  </w:endnote>
  <w:endnote w:type="continuationSeparator" w:id="0">
    <w:p w:rsidR="00BA6A1D" w:rsidRDefault="00BA6A1D" w:rsidP="009F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1D" w:rsidRDefault="00BA6A1D" w:rsidP="009F1817">
      <w:pPr>
        <w:spacing w:after="0" w:line="240" w:lineRule="auto"/>
      </w:pPr>
      <w:r>
        <w:separator/>
      </w:r>
    </w:p>
  </w:footnote>
  <w:footnote w:type="continuationSeparator" w:id="0">
    <w:p w:rsidR="00BA6A1D" w:rsidRDefault="00BA6A1D" w:rsidP="009F1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817" w:rsidRPr="009F1817" w:rsidRDefault="00887A49" w:rsidP="009F1817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9F1817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4010025" cy="341326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646" cy="3418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F1817" w:rsidRDefault="009F18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C7C"/>
    <w:rsid w:val="000E0CF5"/>
    <w:rsid w:val="002C20E9"/>
    <w:rsid w:val="0032659F"/>
    <w:rsid w:val="003A4E37"/>
    <w:rsid w:val="003B5A9F"/>
    <w:rsid w:val="003D7C78"/>
    <w:rsid w:val="004108E1"/>
    <w:rsid w:val="00412327"/>
    <w:rsid w:val="0061767E"/>
    <w:rsid w:val="006933E0"/>
    <w:rsid w:val="00850A65"/>
    <w:rsid w:val="00887A49"/>
    <w:rsid w:val="008D662C"/>
    <w:rsid w:val="00994231"/>
    <w:rsid w:val="009D16A2"/>
    <w:rsid w:val="009F1817"/>
    <w:rsid w:val="00AA42DA"/>
    <w:rsid w:val="00BA6A1D"/>
    <w:rsid w:val="00BB3637"/>
    <w:rsid w:val="00BD4F21"/>
    <w:rsid w:val="00C66258"/>
    <w:rsid w:val="00EB1572"/>
    <w:rsid w:val="00EC4C7C"/>
    <w:rsid w:val="00F80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7C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C7C"/>
    <w:pPr>
      <w:ind w:left="720"/>
      <w:contextualSpacing/>
    </w:pPr>
  </w:style>
  <w:style w:type="table" w:styleId="a4">
    <w:name w:val="Table Grid"/>
    <w:basedOn w:val="a1"/>
    <w:uiPriority w:val="59"/>
    <w:rsid w:val="00EC4C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EC4C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EC4C7C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F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81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9F1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18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2016-12-12T10:17:00Z</dcterms:created>
  <dcterms:modified xsi:type="dcterms:W3CDTF">2021-02-04T11:41:00Z</dcterms:modified>
</cp:coreProperties>
</file>